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Web"/>
        <w:spacing w:lineRule="exact" w:line="240" w:before="280" w:after="280"/>
        <w:ind w:firstLine="709"/>
        <w:jc w:val="both"/>
        <w:rPr/>
      </w:pPr>
      <w:r>
        <w:rPr/>
        <w:t xml:space="preserve">Направляю для ознакомления пресс-релиз. </w:t>
      </w:r>
      <w:r>
        <w:rPr>
          <w:i/>
        </w:rPr>
        <w:t>При использовании информации управления Генеральной прокуратуры Российской Федерации по Сибирскому федеральному округу ссылка на источник информации обязательна</w:t>
      </w:r>
      <w:r>
        <w:rPr/>
        <w:t>.</w:t>
      </w:r>
    </w:p>
    <w:p>
      <w:pPr>
        <w:pStyle w:val="Normal"/>
        <w:jc w:val="both"/>
        <w:rPr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По поручению заместителя Генерального прокурора Российской Федерации Дмитрия Демешина устранены нарушения в связи с массовой дракой на Ковыктинском месторождении</w:t>
      </w:r>
    </w:p>
    <w:p>
      <w:pPr>
        <w:pStyle w:val="Normal"/>
        <w:jc w:val="both"/>
        <w:rPr>
          <w:b/>
          <w:bCs/>
          <w:i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</w:r>
      <w:bookmarkStart w:id="0" w:name="_GoBack1"/>
      <w:bookmarkStart w:id="1" w:name="_GoBack1"/>
      <w:bookmarkEnd w:id="1"/>
    </w:p>
    <w:p>
      <w:pPr>
        <w:pStyle w:val="Normal"/>
        <w:tabs>
          <w:tab w:val="clear" w:pos="709"/>
          <w:tab w:val="left" w:pos="900" w:leader="none"/>
        </w:tabs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>Прокуратурой Иркутской области с привлечением региональных Управлений Росгвардии и Роспотребнадзора, Государственной инспекции труда в области проведена проверка произошедшей массовой драки между работниками газоконденсатного месторождения на территории Жигаловского района, в которой приняли участие свыше 300 иностранных граждан.</w:t>
      </w:r>
    </w:p>
    <w:p>
      <w:pPr>
        <w:pStyle w:val="Normal"/>
        <w:tabs>
          <w:tab w:val="clear" w:pos="709"/>
          <w:tab w:val="left" w:pos="900" w:leader="none"/>
        </w:tabs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прокурорской проверки установлено, что 23.06.2023 на почве спора из-за очереди в столовую во время обеда произошел конфликт между работниками АО «Ленгазспецстрой», в ходе которого несколько человек получили травмы. На предприятии выявлены нарушения требований к охране труда и условиям проживания работников, факты несвоевременной выплаты заработной платы, привлечения к оказанию охранных услуг лиц, не прошедших соответствующее обучение.</w:t>
      </w:r>
    </w:p>
    <w:p>
      <w:pPr>
        <w:pStyle w:val="Normal"/>
        <w:tabs>
          <w:tab w:val="clear" w:pos="709"/>
          <w:tab w:val="left" w:pos="900" w:leader="none"/>
        </w:tabs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>Допустившие нарушения виновные лица привлечены к административной ответственности по ч.ч. 1, 6 ст. 5.27, ч.ч. 1, 4 ст. 5.27.1, ст.ст. 6.4, 6.5, ч. 3 ст. 14.1 ч. 4 ст. 20.16 КоАП РФ, назначенные им административные штрафы оплачены в полном объеме.</w:t>
      </w:r>
    </w:p>
    <w:p>
      <w:pPr>
        <w:pStyle w:val="Normal"/>
        <w:tabs>
          <w:tab w:val="clear" w:pos="709"/>
          <w:tab w:val="left" w:pos="900" w:leader="none"/>
        </w:tabs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принятых мер прокурорского реагирования предприятием с целью предупреждения в дальнейшем конфликтных ситуаций организованы 4 дополнительные столовые, увеличен штат сотрудников службы безопасности.</w:t>
      </w:r>
    </w:p>
    <w:p>
      <w:pPr>
        <w:pStyle w:val="Normal"/>
        <w:tabs>
          <w:tab w:val="clear" w:pos="709"/>
          <w:tab w:val="left" w:pos="900" w:leader="none"/>
        </w:tabs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>Свыше 300 граждан привлечены ГУ МВД России по Иркутской области к административной ответственности по ст. 20.1 КоАП РФ за нарушение общественного порядка, в отношении 34 иностранных граждан приняты решения об административном выдворении, обеспечен контроль за их выездом из Российской Федерации.</w:t>
      </w:r>
    </w:p>
    <w:p>
      <w:pPr>
        <w:pStyle w:val="Normal"/>
        <w:tabs>
          <w:tab w:val="clear" w:pos="709"/>
          <w:tab w:val="left" w:pos="900" w:leader="none"/>
        </w:tabs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>Следственными органами возбуждено и расследуется уголовное дело по признакам преступления, предусмотренного ч. 2 ст. 213 УК РФ (хулиганство). В отношении 5 обвиняемых судом избраны меры пресечения в виде заключения под стражу и домашнего ареста.</w:t>
      </w:r>
    </w:p>
    <w:p>
      <w:pPr>
        <w:pStyle w:val="Normal"/>
        <w:tabs>
          <w:tab w:val="clear" w:pos="709"/>
          <w:tab w:val="left" w:pos="900" w:leader="none"/>
        </w:tabs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>Благодаря четко скоординированным прокуратурой действиям противоправная деятельность пресечена, имевшиеся нарушения устранены.</w:t>
      </w:r>
    </w:p>
    <w:sectPr>
      <w:type w:val="nextPage"/>
      <w:pgSz w:w="11906" w:h="16838"/>
      <w:pgMar w:left="1701" w:right="850" w:gutter="0" w:header="0" w:top="426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displayBackgroundShape/>
  <w:defaultTabStop w:val="709"/>
  <w:autoHyphenation w:val="true"/>
  <w:compat>
    <w:compatSetting w:name="compatibilityMode" w:uri="http://schemas.microsoft.com/office/word" w:val="1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both"/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7" w:customStyle="1">
    <w:name w:val="Основной шрифт абзаца7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21" w:customStyle="1">
    <w:name w:val="Основной текст (2)_"/>
    <w:qFormat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3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Strong">
    <w:name w:val="Strong"/>
    <w:qFormat/>
    <w:rPr>
      <w:rFonts w:eastAsia="Times New Roman"/>
      <w:bCs/>
    </w:rPr>
  </w:style>
  <w:style w:type="character" w:styleId="Pagenumber">
    <w:name w:val="page number"/>
    <w:qFormat/>
    <w:rPr>
      <w:rFonts w:eastAsia="Times New Roman"/>
    </w:rPr>
  </w:style>
  <w:style w:type="character" w:styleId="22" w:customStyle="1">
    <w:name w:val="Основной текст 2 Знак"/>
    <w:qFormat/>
    <w:rPr/>
  </w:style>
  <w:style w:type="character" w:styleId="Style14" w:customStyle="1">
    <w:name w:val="Верхний колонтитул Знак"/>
    <w:qFormat/>
    <w:rPr/>
  </w:style>
  <w:style w:type="character" w:styleId="11" w:customStyle="1">
    <w:name w:val="Заголовок 1 Знак"/>
    <w:qFormat/>
    <w:rPr>
      <w:rFonts w:ascii="Cambria" w:hAnsi="Cambria" w:eastAsia="Cambria" w:cs="Cambria"/>
      <w:b/>
      <w:bCs/>
      <w:sz w:val="32"/>
      <w:szCs w:val="32"/>
    </w:rPr>
  </w:style>
  <w:style w:type="character" w:styleId="Hyperlink">
    <w:name w:val="Hyperlink"/>
    <w:rPr>
      <w:color w:val="000080"/>
      <w:u w:val="single"/>
    </w:rPr>
  </w:style>
  <w:style w:type="character" w:styleId="12" w:customStyle="1">
    <w:name w:val="Заголовок №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color w:val="000000"/>
      <w:spacing w:val="0"/>
      <w:w w:val="100"/>
      <w:sz w:val="32"/>
      <w:szCs w:val="32"/>
      <w:u w:val="single"/>
      <w:lang w:val="ru-RU" w:bidi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61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71" w:customStyle="1">
    <w:name w:val="Указатель7"/>
    <w:basedOn w:val="Normal"/>
    <w:qFormat/>
    <w:pPr>
      <w:suppressLineNumbers/>
    </w:pPr>
    <w:rPr>
      <w:rFonts w:cs="Arial"/>
    </w:rPr>
  </w:style>
  <w:style w:type="paragraph" w:styleId="51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62" w:customStyle="1">
    <w:name w:val="Название объекта6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63" w:customStyle="1">
    <w:name w:val="Указатель6"/>
    <w:basedOn w:val="Normal"/>
    <w:qFormat/>
    <w:pPr>
      <w:suppressLineNumbers/>
    </w:pPr>
    <w:rPr>
      <w:rFonts w:cs="Arial"/>
    </w:rPr>
  </w:style>
  <w:style w:type="paragraph" w:styleId="52" w:customStyle="1">
    <w:name w:val="Название объекта5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3" w:customStyle="1">
    <w:name w:val="Указатель5"/>
    <w:basedOn w:val="Normal"/>
    <w:qFormat/>
    <w:pPr>
      <w:suppressLineNumbers/>
    </w:pPr>
    <w:rPr>
      <w:rFonts w:cs="Arial"/>
    </w:rPr>
  </w:style>
  <w:style w:type="paragraph" w:styleId="41" w:customStyle="1">
    <w:name w:val="Заголовок4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42" w:customStyle="1">
    <w:name w:val="Название объекта4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3" w:customStyle="1">
    <w:name w:val="Указатель4"/>
    <w:basedOn w:val="Normal"/>
    <w:qFormat/>
    <w:pPr>
      <w:suppressLineNumbers/>
    </w:pPr>
    <w:rPr>
      <w:rFonts w:cs="Arial"/>
    </w:rPr>
  </w:style>
  <w:style w:type="paragraph" w:styleId="31" w:customStyle="1">
    <w:name w:val="Заголовок3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32" w:customStyle="1">
    <w:name w:val="Название объекта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3" w:customStyle="1">
    <w:name w:val="Указатель3"/>
    <w:basedOn w:val="Normal"/>
    <w:qFormat/>
    <w:pPr>
      <w:suppressLineNumbers/>
    </w:pPr>
    <w:rPr>
      <w:rFonts w:cs="Arial"/>
    </w:rPr>
  </w:style>
  <w:style w:type="paragraph" w:styleId="23" w:customStyle="1">
    <w:name w:val="Заголовок2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24" w:customStyle="1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5" w:customStyle="1">
    <w:name w:val="Указатель2"/>
    <w:basedOn w:val="Normal"/>
    <w:qFormat/>
    <w:pPr>
      <w:suppressLineNumbers/>
    </w:pPr>
    <w:rPr>
      <w:rFonts w:cs="Arial"/>
    </w:rPr>
  </w:style>
  <w:style w:type="paragraph" w:styleId="13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14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5" w:customStyle="1">
    <w:name w:val="Указатель1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6" w:customStyle="1">
    <w:name w:val="Основной текст (2)"/>
    <w:basedOn w:val="Normal"/>
    <w:qFormat/>
    <w:pPr>
      <w:widowControl w:val="false"/>
      <w:shd w:val="clear" w:color="auto" w:fill="FFFFFF"/>
      <w:spacing w:lineRule="exact" w:line="317" w:before="0" w:after="900"/>
      <w:jc w:val="both"/>
    </w:pPr>
    <w:rPr>
      <w:sz w:val="26"/>
      <w:szCs w:val="26"/>
    </w:rPr>
  </w:style>
  <w:style w:type="paragraph" w:styleId="Style17" w:customStyle="1">
    <w:name w:val="Знак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8"/>
      <w:szCs w:val="28"/>
      <w:lang w:val="ru-RU" w:eastAsia="zh-CN" w:bidi="hi-IN"/>
    </w:rPr>
  </w:style>
  <w:style w:type="paragraph" w:styleId="Style18" w:customStyle="1">
    <w:name w:val="Знак Знак Знак"/>
    <w:basedOn w:val="Normal"/>
    <w:qFormat/>
    <w:pPr>
      <w:spacing w:lineRule="exact" w:line="240" w:before="0" w:after="160"/>
      <w:ind w:hanging="0" w:left="26"/>
    </w:pPr>
    <w:rPr/>
  </w:style>
  <w:style w:type="paragraph" w:styleId="BalloonText">
    <w:name w:val="Balloon Text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iberation Serif;Times New Roma"/>
      <w:color w:val="auto"/>
      <w:kern w:val="2"/>
      <w:sz w:val="24"/>
      <w:szCs w:val="24"/>
      <w:lang w:val="de-DE" w:eastAsia="zh-CN" w:bidi="hi-IN"/>
    </w:rPr>
  </w:style>
  <w:style w:type="paragraph" w:styleId="ListParagraph">
    <w:name w:val="List Paragraph"/>
    <w:basedOn w:val="Normal"/>
    <w:qFormat/>
    <w:pPr>
      <w:widowControl w:val="false"/>
      <w:suppressAutoHyphens w:val="false"/>
      <w:ind w:hanging="564" w:left="2138"/>
    </w:pPr>
    <w:rPr>
      <w:sz w:val="22"/>
      <w:szCs w:val="22"/>
      <w:lang w:bidi="ru-RU"/>
    </w:rPr>
  </w:style>
  <w:style w:type="paragraph" w:styleId="16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Liberation Serif;Times New Roma"/>
      <w:color w:val="auto"/>
      <w:kern w:val="2"/>
      <w:sz w:val="22"/>
      <w:szCs w:val="22"/>
      <w:lang w:val="ru-RU" w:eastAsia="zh-CN" w:bidi="hi-IN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Courier New" w:cs="Liberation Serif;Times New Roma"/>
      <w:color w:val="auto"/>
      <w:kern w:val="2"/>
      <w:sz w:val="20"/>
      <w:szCs w:val="20"/>
      <w:lang w:val="ru-RU" w:eastAsia="zh-CN" w:bidi="hi-IN"/>
    </w:rPr>
  </w:style>
  <w:style w:type="paragraph" w:styleId="BodyText2">
    <w:name w:val="Body Text 2"/>
    <w:basedOn w:val="Normal"/>
    <w:qFormat/>
    <w:pPr>
      <w:spacing w:lineRule="exact" w:line="240"/>
      <w:ind w:firstLine="540"/>
      <w:jc w:val="both"/>
    </w:pPr>
    <w:rPr>
      <w:sz w:val="28"/>
    </w:rPr>
  </w:style>
  <w:style w:type="paragraph" w:styleId="17" w:customStyle="1">
    <w:name w:val="Обычная таблица1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Times New Roman" w:hAnsi="Times New Roman" w:eastAsia="Times New Roman" w:cs="Liberation Serif;Times New Roma"/>
      <w:color w:val="auto"/>
      <w:kern w:val="2"/>
      <w:sz w:val="22"/>
      <w:szCs w:val="22"/>
      <w:lang w:val="ru-RU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BodyTextIndent">
    <w:name w:val="Body Text Indent"/>
    <w:basedOn w:val="BodyText"/>
    <w:qFormat/>
    <w:pPr>
      <w:ind w:firstLine="210"/>
    </w:pPr>
    <w:rPr>
      <w:sz w:val="28"/>
      <w:szCs w:val="28"/>
    </w:rPr>
  </w:style>
  <w:style w:type="paragraph" w:styleId="44" w:customStyle="1">
    <w:name w:val="Основной текст (4)"/>
    <w:basedOn w:val="Normal"/>
    <w:qFormat/>
    <w:pPr>
      <w:shd w:val="clear" w:color="auto" w:fill="FFFFFF"/>
      <w:spacing w:lineRule="exact" w:line="245" w:before="60" w:after="420"/>
      <w:jc w:val="center"/>
    </w:pPr>
    <w:rPr>
      <w:b/>
      <w:bCs/>
      <w:sz w:val="32"/>
      <w:szCs w:val="32"/>
    </w:rPr>
  </w:style>
  <w:style w:type="paragraph" w:styleId="Style19" w:customStyle="1">
    <w:name w:val="Обычный + По ширине"/>
    <w:basedOn w:val="Normal"/>
    <w:qFormat/>
    <w:pPr>
      <w:widowControl w:val="false"/>
      <w:spacing w:before="120" w:after="120"/>
      <w:ind w:firstLine="720"/>
      <w:jc w:val="both"/>
    </w:pPr>
    <w:rPr>
      <w:sz w:val="28"/>
      <w:szCs w:val="28"/>
      <w:lang w:val="x-none"/>
    </w:rPr>
  </w:style>
  <w:style w:type="paragraph" w:styleId="Style20" w:customStyle="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LibreOffice/7.6.2.1$Windows_X86_64 LibreOffice_project/56f7684011345957bbf33a7ee678afaf4d2ba333</Application>
  <AppVersion>15.0000</AppVersion>
  <Pages>1</Pages>
  <Words>281</Words>
  <Characters>1995</Characters>
  <CharactersWithSpaces>2267</CharactersWithSpaces>
  <Paragraphs>9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2023-06-21T14:33:00Z</dcterms:created>
  <dc:creator>Баунтрок Любовь Николаевна</dc:creator>
  <dc:description/>
  <dc:language>ru-RU</dc:language>
  <cp:lastModifiedBy/>
  <cp:lastPrinted>2023-06-26T14:30:00Z</cp:lastPrinted>
  <dcterms:modified xsi:type="dcterms:W3CDTF">2023-10-11T14:36:21Z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